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C83B4" w14:textId="6D4D8A18" w:rsidR="00DE2EC0" w:rsidRDefault="000F4E2E" w:rsidP="00DE2EC0">
      <w:pPr>
        <w:pStyle w:val="NormalWeb"/>
        <w:shd w:val="clear" w:color="auto" w:fill="FFFFFF"/>
        <w:spacing w:before="0" w:beforeAutospacing="0" w:after="360" w:afterAutospacing="0"/>
        <w:rPr>
          <w:rFonts w:ascii="Georgia" w:hAnsi="Georg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9761A76" wp14:editId="62EFD71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63700" cy="1317625"/>
            <wp:effectExtent l="0" t="0" r="0" b="0"/>
            <wp:wrapTight wrapText="bothSides">
              <wp:wrapPolygon edited="0">
                <wp:start x="0" y="0"/>
                <wp:lineTo x="0" y="21236"/>
                <wp:lineTo x="21270" y="21236"/>
                <wp:lineTo x="212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EC0">
        <w:rPr>
          <w:rFonts w:ascii="Georgia" w:hAnsi="Georgia"/>
          <w:sz w:val="24"/>
          <w:szCs w:val="24"/>
        </w:rPr>
        <w:t xml:space="preserve">Christine McCracken </w:t>
      </w:r>
      <w:r w:rsidR="00494747">
        <w:rPr>
          <w:rFonts w:ascii="Georgia" w:hAnsi="Georgia"/>
          <w:sz w:val="24"/>
          <w:szCs w:val="24"/>
        </w:rPr>
        <w:t xml:space="preserve">is an Executive Director at </w:t>
      </w:r>
      <w:r w:rsidR="00C02ED7">
        <w:rPr>
          <w:rFonts w:ascii="Georgia" w:hAnsi="Georgia"/>
          <w:sz w:val="24"/>
          <w:szCs w:val="24"/>
        </w:rPr>
        <w:t xml:space="preserve">Rabobank </w:t>
      </w:r>
      <w:r w:rsidR="00494747">
        <w:rPr>
          <w:rFonts w:ascii="Georgia" w:hAnsi="Georgia"/>
          <w:sz w:val="24"/>
          <w:szCs w:val="24"/>
        </w:rPr>
        <w:t xml:space="preserve">focusing on the animal protein industry, with an emphasis on North American pork and poultry.  </w:t>
      </w:r>
      <w:r w:rsidR="00C02ED7">
        <w:rPr>
          <w:rFonts w:ascii="Georgia" w:hAnsi="Georgia"/>
          <w:sz w:val="24"/>
          <w:szCs w:val="24"/>
        </w:rPr>
        <w:t>Prior to joining Rabobank, McCracken spent 18 years as a sell-side Food &amp; Agribusiness analyst and founding partner at Cleveland Research, an Ohio-based equity research firm</w:t>
      </w:r>
      <w:r w:rsidR="00DE2EC0">
        <w:rPr>
          <w:rFonts w:ascii="Georgia" w:hAnsi="Georgia"/>
          <w:sz w:val="24"/>
          <w:szCs w:val="24"/>
        </w:rPr>
        <w:t xml:space="preserve">. </w:t>
      </w:r>
      <w:r w:rsidR="0068549D">
        <w:rPr>
          <w:rFonts w:ascii="Georgia" w:hAnsi="Georgia"/>
          <w:sz w:val="24"/>
          <w:szCs w:val="24"/>
        </w:rPr>
        <w:t>Earlier in her career, the native Minnesot</w:t>
      </w:r>
      <w:bookmarkStart w:id="0" w:name="_GoBack"/>
      <w:bookmarkEnd w:id="0"/>
      <w:r w:rsidR="0068549D">
        <w:rPr>
          <w:rFonts w:ascii="Georgia" w:hAnsi="Georgia"/>
          <w:sz w:val="24"/>
          <w:szCs w:val="24"/>
        </w:rPr>
        <w:t>an held similar positions at several institutions including FTN Midwest Research, Vector Securities and BioScience Securities. McCra</w:t>
      </w:r>
      <w:r w:rsidR="00195779">
        <w:rPr>
          <w:rFonts w:ascii="Georgia" w:hAnsi="Georgia"/>
          <w:sz w:val="24"/>
          <w:szCs w:val="24"/>
        </w:rPr>
        <w:t xml:space="preserve">cken </w:t>
      </w:r>
      <w:r w:rsidR="00E6106E">
        <w:rPr>
          <w:rFonts w:ascii="Georgia" w:hAnsi="Georgia"/>
          <w:sz w:val="24"/>
          <w:szCs w:val="24"/>
        </w:rPr>
        <w:t>has</w:t>
      </w:r>
      <w:r w:rsidR="00195779">
        <w:rPr>
          <w:rFonts w:ascii="Georgia" w:hAnsi="Georgia"/>
          <w:sz w:val="24"/>
          <w:szCs w:val="24"/>
        </w:rPr>
        <w:t xml:space="preserve"> </w:t>
      </w:r>
      <w:r w:rsidR="0068549D">
        <w:rPr>
          <w:rFonts w:ascii="Georgia" w:hAnsi="Georgia"/>
          <w:sz w:val="24"/>
          <w:szCs w:val="24"/>
        </w:rPr>
        <w:t xml:space="preserve">been named </w:t>
      </w:r>
      <w:r w:rsidR="0055283B">
        <w:rPr>
          <w:rFonts w:ascii="Georgia" w:hAnsi="Georgia"/>
          <w:sz w:val="24"/>
          <w:szCs w:val="24"/>
        </w:rPr>
        <w:t>“</w:t>
      </w:r>
      <w:r w:rsidR="0068549D">
        <w:rPr>
          <w:rFonts w:ascii="Georgia" w:hAnsi="Georgia"/>
          <w:sz w:val="24"/>
          <w:szCs w:val="24"/>
        </w:rPr>
        <w:t xml:space="preserve">Best on </w:t>
      </w:r>
      <w:r w:rsidR="00147B54">
        <w:rPr>
          <w:rFonts w:ascii="Georgia" w:hAnsi="Georgia"/>
          <w:sz w:val="24"/>
          <w:szCs w:val="24"/>
        </w:rPr>
        <w:t>the</w:t>
      </w:r>
      <w:r w:rsidR="0068549D">
        <w:rPr>
          <w:rFonts w:ascii="Georgia" w:hAnsi="Georgia"/>
          <w:sz w:val="24"/>
          <w:szCs w:val="24"/>
        </w:rPr>
        <w:t xml:space="preserve"> Street</w:t>
      </w:r>
      <w:r w:rsidR="0055283B">
        <w:rPr>
          <w:rFonts w:ascii="Georgia" w:hAnsi="Georgia"/>
          <w:sz w:val="24"/>
          <w:szCs w:val="24"/>
        </w:rPr>
        <w:t>”</w:t>
      </w:r>
      <w:r w:rsidR="0068549D">
        <w:rPr>
          <w:rFonts w:ascii="Georgia" w:hAnsi="Georgia"/>
          <w:sz w:val="24"/>
          <w:szCs w:val="24"/>
        </w:rPr>
        <w:t xml:space="preserve"> </w:t>
      </w:r>
      <w:r w:rsidR="00147B54">
        <w:rPr>
          <w:rFonts w:ascii="Georgia" w:hAnsi="Georgia"/>
          <w:sz w:val="24"/>
          <w:szCs w:val="24"/>
        </w:rPr>
        <w:t xml:space="preserve">Food Analyst </w:t>
      </w:r>
      <w:r w:rsidR="0068549D">
        <w:rPr>
          <w:rFonts w:ascii="Georgia" w:hAnsi="Georgia"/>
          <w:sz w:val="24"/>
          <w:szCs w:val="24"/>
        </w:rPr>
        <w:t xml:space="preserve">by the </w:t>
      </w:r>
      <w:r w:rsidR="0068549D" w:rsidRPr="00147B54">
        <w:rPr>
          <w:rFonts w:ascii="Georgia" w:hAnsi="Georgia"/>
          <w:i/>
          <w:sz w:val="24"/>
          <w:szCs w:val="24"/>
        </w:rPr>
        <w:t>Wall Street Journal</w:t>
      </w:r>
      <w:r w:rsidR="0068549D">
        <w:rPr>
          <w:rFonts w:ascii="Georgia" w:hAnsi="Georgia"/>
          <w:sz w:val="24"/>
          <w:szCs w:val="24"/>
        </w:rPr>
        <w:t xml:space="preserve"> and </w:t>
      </w:r>
      <w:r w:rsidR="00147B54">
        <w:rPr>
          <w:rFonts w:ascii="Georgia" w:hAnsi="Georgia"/>
          <w:sz w:val="24"/>
          <w:szCs w:val="24"/>
        </w:rPr>
        <w:t>the top Food Analyst by</w:t>
      </w:r>
      <w:r w:rsidR="0068549D">
        <w:rPr>
          <w:rFonts w:ascii="Georgia" w:hAnsi="Georgia"/>
          <w:sz w:val="24"/>
          <w:szCs w:val="24"/>
        </w:rPr>
        <w:t xml:space="preserve"> </w:t>
      </w:r>
      <w:r w:rsidR="0068549D" w:rsidRPr="00147B54">
        <w:rPr>
          <w:rFonts w:ascii="Georgia" w:hAnsi="Georgia"/>
          <w:i/>
          <w:sz w:val="24"/>
          <w:szCs w:val="24"/>
        </w:rPr>
        <w:t>Forbes</w:t>
      </w:r>
      <w:r w:rsidR="0068549D">
        <w:rPr>
          <w:rFonts w:ascii="Georgia" w:hAnsi="Georgia"/>
          <w:sz w:val="24"/>
          <w:szCs w:val="24"/>
        </w:rPr>
        <w:t>.</w:t>
      </w:r>
    </w:p>
    <w:p w14:paraId="70855074" w14:textId="77777777" w:rsidR="0068549D" w:rsidRDefault="0068549D" w:rsidP="00DE2EC0">
      <w:pPr>
        <w:pStyle w:val="NormalWeb"/>
        <w:shd w:val="clear" w:color="auto" w:fill="FFFFFF"/>
        <w:spacing w:before="0" w:beforeAutospacing="0" w:after="360" w:afterAutospacing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McCracken holds a bac</w:t>
      </w:r>
      <w:r w:rsidR="00195779">
        <w:rPr>
          <w:rFonts w:ascii="Georgia" w:hAnsi="Georgia"/>
          <w:sz w:val="24"/>
          <w:szCs w:val="24"/>
        </w:rPr>
        <w:t>helor’s degree in Agricultural E</w:t>
      </w:r>
      <w:r>
        <w:rPr>
          <w:rFonts w:ascii="Georgia" w:hAnsi="Georgia"/>
          <w:sz w:val="24"/>
          <w:szCs w:val="24"/>
        </w:rPr>
        <w:t xml:space="preserve">conomics from the University of Georgia and a master’s degree in Agricultural </w:t>
      </w:r>
      <w:r w:rsidR="00195779">
        <w:rPr>
          <w:rFonts w:ascii="Georgia" w:hAnsi="Georgia"/>
          <w:sz w:val="24"/>
          <w:szCs w:val="24"/>
        </w:rPr>
        <w:t>and Natural Resource E</w:t>
      </w:r>
      <w:r>
        <w:rPr>
          <w:rFonts w:ascii="Georgia" w:hAnsi="Georgia"/>
          <w:sz w:val="24"/>
          <w:szCs w:val="24"/>
        </w:rPr>
        <w:t xml:space="preserve">conomics from the University of California at Davis. </w:t>
      </w:r>
    </w:p>
    <w:p w14:paraId="456C5798" w14:textId="77777777" w:rsidR="00DE2EC0" w:rsidRDefault="00DE2EC0" w:rsidP="00DE2EC0">
      <w:pPr>
        <w:pStyle w:val="NormalWeb"/>
        <w:shd w:val="clear" w:color="auto" w:fill="FFFFFF"/>
        <w:spacing w:before="0" w:beforeAutospacing="0" w:after="360" w:afterAutospacing="0"/>
        <w:rPr>
          <w:rFonts w:ascii="Georgia" w:hAnsi="Georgia"/>
          <w:sz w:val="24"/>
          <w:szCs w:val="24"/>
        </w:rPr>
      </w:pPr>
    </w:p>
    <w:p w14:paraId="686939F5" w14:textId="77777777" w:rsidR="00043984" w:rsidRDefault="00043984"/>
    <w:sectPr w:rsidR="00043984" w:rsidSect="00DE28E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EC0"/>
    <w:rsid w:val="00043984"/>
    <w:rsid w:val="000F4E2E"/>
    <w:rsid w:val="001107E6"/>
    <w:rsid w:val="00147B54"/>
    <w:rsid w:val="00195779"/>
    <w:rsid w:val="00494747"/>
    <w:rsid w:val="0055283B"/>
    <w:rsid w:val="005E35C7"/>
    <w:rsid w:val="0068549D"/>
    <w:rsid w:val="00C02ED7"/>
    <w:rsid w:val="00DE28E7"/>
    <w:rsid w:val="00DE2EC0"/>
    <w:rsid w:val="00E6106E"/>
    <w:rsid w:val="00E9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4932B7"/>
  <w14:defaultImageDpi w14:val="300"/>
  <w15:docId w15:val="{BB74A7B6-003F-420A-94A9-A452BBC4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2EC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E2EC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E2EC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9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McCracken</dc:creator>
  <cp:keywords/>
  <dc:description/>
  <cp:lastModifiedBy>Pickett, Teresa - OCE, Washington, DC</cp:lastModifiedBy>
  <cp:revision>2</cp:revision>
  <dcterms:created xsi:type="dcterms:W3CDTF">2020-01-27T19:51:00Z</dcterms:created>
  <dcterms:modified xsi:type="dcterms:W3CDTF">2020-01-27T19:51:00Z</dcterms:modified>
</cp:coreProperties>
</file>